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D954" w14:textId="77777777" w:rsidR="00621028" w:rsidRDefault="00621028" w:rsidP="00B240BE">
      <w:pPr>
        <w:pBdr>
          <w:top w:val="nil"/>
          <w:left w:val="nil"/>
          <w:bottom w:val="nil"/>
          <w:right w:val="nil"/>
          <w:between w:val="nil"/>
        </w:pBdr>
        <w:tabs>
          <w:tab w:val="left" w:pos="6467"/>
        </w:tabs>
        <w:spacing w:before="90"/>
        <w:rPr>
          <w:b/>
          <w:color w:val="000000"/>
        </w:rPr>
      </w:pPr>
    </w:p>
    <w:p w14:paraId="59FB57F0" w14:textId="77777777" w:rsidR="00B240BE" w:rsidRDefault="00B240BE" w:rsidP="00B240B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</w:rPr>
      </w:pPr>
    </w:p>
    <w:tbl>
      <w:tblPr>
        <w:tblW w:w="6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1609"/>
        <w:gridCol w:w="4252"/>
      </w:tblGrid>
      <w:tr w:rsidR="008D2FD5" w14:paraId="7C102E80" w14:textId="77777777" w:rsidTr="008D2FD5">
        <w:trPr>
          <w:trHeight w:val="967"/>
          <w:jc w:val="center"/>
        </w:trPr>
        <w:tc>
          <w:tcPr>
            <w:tcW w:w="391" w:type="dxa"/>
          </w:tcPr>
          <w:p w14:paraId="1A6965A9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609" w:type="dxa"/>
            <w:vAlign w:val="center"/>
          </w:tcPr>
          <w:p w14:paraId="586DC535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62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Ambiti</w:t>
            </w:r>
          </w:p>
        </w:tc>
        <w:tc>
          <w:tcPr>
            <w:tcW w:w="4252" w:type="dxa"/>
            <w:vAlign w:val="center"/>
          </w:tcPr>
          <w:p w14:paraId="063360AB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62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Indicatori</w:t>
            </w:r>
          </w:p>
        </w:tc>
      </w:tr>
      <w:tr w:rsidR="008D2FD5" w14:paraId="4DD75FCD" w14:textId="77777777" w:rsidTr="008D2FD5">
        <w:trPr>
          <w:trHeight w:val="1024"/>
          <w:jc w:val="center"/>
        </w:trPr>
        <w:tc>
          <w:tcPr>
            <w:tcW w:w="391" w:type="dxa"/>
            <w:vMerge w:val="restart"/>
          </w:tcPr>
          <w:p w14:paraId="13D4CF0D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617E496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DA9378B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1FC49C4D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54ACF06A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990066D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755336FF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1471C5B5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BBA67F9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933B6A3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7FF27CBA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14A7F2E5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A1DF078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9" w:type="dxa"/>
            <w:vMerge w:val="restart"/>
          </w:tcPr>
          <w:p w14:paraId="399EE4B1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1FB81D84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755101CE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FBF2629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327C325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7762A86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1B4A267B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6B30152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1C4668F4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54351B07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145AB2D6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</w:rPr>
            </w:pPr>
          </w:p>
          <w:p w14:paraId="768B86AB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-107"/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>Competenze di progettazione pedagogico- didattica</w:t>
            </w:r>
          </w:p>
        </w:tc>
        <w:tc>
          <w:tcPr>
            <w:tcW w:w="4252" w:type="dxa"/>
            <w:vMerge w:val="restart"/>
          </w:tcPr>
          <w:p w14:paraId="61BA4089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14AAFB2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</w:rPr>
            </w:pPr>
          </w:p>
          <w:p w14:paraId="69431707" w14:textId="77777777" w:rsidR="008D2FD5" w:rsidRDefault="008D2FD5" w:rsidP="00621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94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Inquadramento generale e specifico, con riferimento ai fondamenti normativi dell’inclusione scolastica e pedagogico-didattica delle scelte compiute; originalità e pertinenza della trattazione</w:t>
            </w:r>
          </w:p>
        </w:tc>
      </w:tr>
      <w:tr w:rsidR="008D2FD5" w14:paraId="58B4ADAB" w14:textId="77777777" w:rsidTr="008D2FD5">
        <w:trPr>
          <w:trHeight w:val="1025"/>
          <w:jc w:val="center"/>
        </w:trPr>
        <w:tc>
          <w:tcPr>
            <w:tcW w:w="391" w:type="dxa"/>
            <w:vMerge/>
          </w:tcPr>
          <w:p w14:paraId="5A8329C4" w14:textId="77777777" w:rsidR="008D2FD5" w:rsidRDefault="008D2FD5" w:rsidP="00254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09" w:type="dxa"/>
            <w:vMerge/>
          </w:tcPr>
          <w:p w14:paraId="74E62C6D" w14:textId="77777777" w:rsidR="008D2FD5" w:rsidRDefault="008D2FD5" w:rsidP="00254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252" w:type="dxa"/>
            <w:vMerge/>
          </w:tcPr>
          <w:p w14:paraId="3D4344D6" w14:textId="77777777" w:rsidR="008D2FD5" w:rsidRDefault="008D2FD5" w:rsidP="00254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8D2FD5" w14:paraId="084E9B20" w14:textId="77777777" w:rsidTr="008D2FD5">
        <w:trPr>
          <w:trHeight w:val="1770"/>
          <w:jc w:val="center"/>
        </w:trPr>
        <w:tc>
          <w:tcPr>
            <w:tcW w:w="391" w:type="dxa"/>
            <w:vMerge/>
          </w:tcPr>
          <w:p w14:paraId="2677507D" w14:textId="77777777" w:rsidR="008D2FD5" w:rsidRDefault="008D2FD5" w:rsidP="00254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09" w:type="dxa"/>
            <w:vMerge/>
          </w:tcPr>
          <w:p w14:paraId="4A579D4E" w14:textId="77777777" w:rsidR="008D2FD5" w:rsidRDefault="008D2FD5" w:rsidP="00254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252" w:type="dxa"/>
            <w:vMerge w:val="restart"/>
          </w:tcPr>
          <w:p w14:paraId="1E3AA7A2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92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Definizione delle diverse fasi della progettazione e modalità di realizzazione del percorso didattico, con particolare riferimento a:</w:t>
            </w:r>
          </w:p>
          <w:p w14:paraId="4B3DB3B7" w14:textId="77777777" w:rsidR="008D2FD5" w:rsidRDefault="008D2FD5" w:rsidP="00B240B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9"/>
              </w:tabs>
              <w:spacing w:after="0" w:line="240" w:lineRule="auto"/>
              <w:ind w:right="93" w:firstLine="0"/>
              <w:jc w:val="both"/>
              <w:rPr>
                <w:b/>
              </w:rPr>
            </w:pPr>
            <w:r>
              <w:rPr>
                <w:color w:val="000000"/>
              </w:rPr>
              <w:t>analisi dei bisogni e delle caratteristiche di alunni e famiglie;</w:t>
            </w:r>
          </w:p>
          <w:p w14:paraId="1924405C" w14:textId="77777777" w:rsidR="008D2FD5" w:rsidRDefault="008D2FD5" w:rsidP="00B240B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2"/>
              </w:tabs>
              <w:spacing w:after="0" w:line="240" w:lineRule="auto"/>
              <w:ind w:right="93" w:firstLine="0"/>
              <w:jc w:val="both"/>
              <w:rPr>
                <w:b/>
              </w:rPr>
            </w:pPr>
            <w:r>
              <w:rPr>
                <w:color w:val="000000"/>
              </w:rPr>
              <w:t>individuazione di finalità, obiettivi di apprendimento e competenze, con riferimento alle discipline del curricolo, ai fini della predisposizione del PEI;</w:t>
            </w:r>
          </w:p>
          <w:p w14:paraId="1EC5CAD6" w14:textId="77777777" w:rsidR="008D2FD5" w:rsidRDefault="008D2FD5" w:rsidP="00B240B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after="0" w:line="240" w:lineRule="auto"/>
              <w:ind w:right="98" w:firstLine="0"/>
              <w:jc w:val="both"/>
              <w:rPr>
                <w:b/>
              </w:rPr>
            </w:pPr>
            <w:r>
              <w:rPr>
                <w:color w:val="000000"/>
              </w:rPr>
              <w:t xml:space="preserve">analisi dei vincoli e delle risorse di contesto in termini di facilitatori o di barriere, rispetto alle attività e alla partecipazione in ottica </w:t>
            </w:r>
            <w:proofErr w:type="spellStart"/>
            <w:r>
              <w:rPr>
                <w:color w:val="000000"/>
              </w:rPr>
              <w:t>bio</w:t>
            </w:r>
            <w:proofErr w:type="spellEnd"/>
            <w:r>
              <w:rPr>
                <w:color w:val="000000"/>
              </w:rPr>
              <w:t>-psico-sociale (ICF);</w:t>
            </w:r>
          </w:p>
          <w:p w14:paraId="25033D2D" w14:textId="77777777" w:rsidR="008D2FD5" w:rsidRDefault="008D2FD5" w:rsidP="00B240B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"/>
              </w:tabs>
              <w:spacing w:after="0" w:line="254" w:lineRule="auto"/>
              <w:ind w:right="100" w:firstLine="0"/>
              <w:jc w:val="both"/>
              <w:rPr>
                <w:b/>
              </w:rPr>
            </w:pPr>
            <w:r>
              <w:rPr>
                <w:color w:val="000000"/>
              </w:rPr>
              <w:t>definizione di fasi di lavoro e attività (avvio, sviluppo e completamento, possibili evoluzioni).</w:t>
            </w:r>
          </w:p>
        </w:tc>
      </w:tr>
      <w:tr w:rsidR="008D2FD5" w14:paraId="2F2EF770" w14:textId="77777777" w:rsidTr="008D2FD5">
        <w:trPr>
          <w:trHeight w:val="1507"/>
          <w:jc w:val="center"/>
        </w:trPr>
        <w:tc>
          <w:tcPr>
            <w:tcW w:w="391" w:type="dxa"/>
            <w:vMerge/>
          </w:tcPr>
          <w:p w14:paraId="4AA1E1CE" w14:textId="77777777" w:rsidR="008D2FD5" w:rsidRDefault="008D2FD5" w:rsidP="00254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09" w:type="dxa"/>
            <w:vMerge/>
          </w:tcPr>
          <w:p w14:paraId="3F608B1B" w14:textId="77777777" w:rsidR="008D2FD5" w:rsidRDefault="008D2FD5" w:rsidP="00254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252" w:type="dxa"/>
            <w:vMerge/>
          </w:tcPr>
          <w:p w14:paraId="75C55A88" w14:textId="77777777" w:rsidR="008D2FD5" w:rsidRDefault="008D2FD5" w:rsidP="00254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8D2FD5" w14:paraId="3F371285" w14:textId="77777777" w:rsidTr="008D2FD5">
        <w:trPr>
          <w:trHeight w:val="1768"/>
          <w:jc w:val="center"/>
        </w:trPr>
        <w:tc>
          <w:tcPr>
            <w:tcW w:w="391" w:type="dxa"/>
            <w:vMerge/>
          </w:tcPr>
          <w:p w14:paraId="37D74A0C" w14:textId="77777777" w:rsidR="008D2FD5" w:rsidRDefault="008D2FD5" w:rsidP="00254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09" w:type="dxa"/>
            <w:vMerge/>
          </w:tcPr>
          <w:p w14:paraId="59407757" w14:textId="77777777" w:rsidR="008D2FD5" w:rsidRDefault="008D2FD5" w:rsidP="00254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252" w:type="dxa"/>
            <w:vMerge w:val="restart"/>
          </w:tcPr>
          <w:p w14:paraId="192F1B4D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93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Scelte metodologiche con riferimento alle discipline delle Indicazioni nazionali per il curricolo 2012, in relazione alla/e tipologia/e di disabilità e individuazione dei linguaggi, dei metodi e delle risorse strumentali, anche digitali.</w:t>
            </w:r>
          </w:p>
        </w:tc>
      </w:tr>
      <w:tr w:rsidR="008D2FD5" w14:paraId="0B0BE27A" w14:textId="77777777" w:rsidTr="008D2FD5">
        <w:trPr>
          <w:trHeight w:val="1012"/>
          <w:jc w:val="center"/>
        </w:trPr>
        <w:tc>
          <w:tcPr>
            <w:tcW w:w="391" w:type="dxa"/>
            <w:vMerge/>
          </w:tcPr>
          <w:p w14:paraId="3ECE3EF9" w14:textId="77777777" w:rsidR="008D2FD5" w:rsidRDefault="008D2FD5" w:rsidP="00254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09" w:type="dxa"/>
            <w:vMerge/>
          </w:tcPr>
          <w:p w14:paraId="0952BB50" w14:textId="77777777" w:rsidR="008D2FD5" w:rsidRDefault="008D2FD5" w:rsidP="00254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252" w:type="dxa"/>
            <w:vMerge/>
          </w:tcPr>
          <w:p w14:paraId="45E8B245" w14:textId="77777777" w:rsidR="008D2FD5" w:rsidRDefault="008D2FD5" w:rsidP="00254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</w:tbl>
    <w:p w14:paraId="61FC1AE4" w14:textId="77777777" w:rsidR="00B240BE" w:rsidRDefault="00B240BE" w:rsidP="00B240B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</w:rPr>
      </w:pPr>
    </w:p>
    <w:p w14:paraId="1FA07BFD" w14:textId="77777777" w:rsidR="00B240BE" w:rsidRDefault="00B240BE" w:rsidP="00B240B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</w:rPr>
      </w:pPr>
    </w:p>
    <w:p w14:paraId="6AC1669C" w14:textId="77777777" w:rsidR="00B240BE" w:rsidRDefault="00B240BE" w:rsidP="00B240B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</w:rPr>
      </w:pPr>
    </w:p>
    <w:p w14:paraId="188A5660" w14:textId="77777777" w:rsidR="00B240BE" w:rsidRDefault="00B240BE" w:rsidP="00B240B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</w:rPr>
      </w:pPr>
    </w:p>
    <w:tbl>
      <w:tblPr>
        <w:tblW w:w="6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1609"/>
        <w:gridCol w:w="4252"/>
      </w:tblGrid>
      <w:tr w:rsidR="008D2FD5" w14:paraId="5B7010DF" w14:textId="77777777" w:rsidTr="008D2FD5">
        <w:trPr>
          <w:trHeight w:val="1266"/>
          <w:jc w:val="center"/>
        </w:trPr>
        <w:tc>
          <w:tcPr>
            <w:tcW w:w="391" w:type="dxa"/>
            <w:vMerge w:val="restart"/>
          </w:tcPr>
          <w:p w14:paraId="0E206357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B8FB881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3A5F3AC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081D9EA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091A3FA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1"/>
              <w:ind w:left="11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09" w:type="dxa"/>
            <w:vMerge w:val="restart"/>
          </w:tcPr>
          <w:p w14:paraId="6E4C699C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47C83EE" w14:textId="77777777" w:rsidR="008D2FD5" w:rsidRPr="00B240BE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0"/>
              <w:ind w:left="108"/>
              <w:rPr>
                <w:b/>
                <w:i/>
                <w:color w:val="000000"/>
                <w:sz w:val="20"/>
                <w:szCs w:val="20"/>
              </w:rPr>
            </w:pPr>
            <w:r w:rsidRPr="00B240BE">
              <w:rPr>
                <w:i/>
                <w:color w:val="000000"/>
                <w:sz w:val="20"/>
                <w:szCs w:val="20"/>
              </w:rPr>
              <w:t>Definizione</w:t>
            </w:r>
          </w:p>
          <w:p w14:paraId="37DE0306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3"/>
              <w:rPr>
                <w:b/>
                <w:i/>
                <w:color w:val="000000"/>
              </w:rPr>
            </w:pPr>
            <w:r w:rsidRPr="00B240BE">
              <w:rPr>
                <w:i/>
                <w:color w:val="000000"/>
                <w:sz w:val="20"/>
                <w:szCs w:val="20"/>
              </w:rPr>
              <w:t>dell’ambiente di apprendimento per una didattica inclusiva</w:t>
            </w:r>
          </w:p>
        </w:tc>
        <w:tc>
          <w:tcPr>
            <w:tcW w:w="4252" w:type="dxa"/>
            <w:vMerge w:val="restart"/>
          </w:tcPr>
          <w:p w14:paraId="5B26D48B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97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Progettazione degli ambienti di apprendimento, cura e educazione, con riferimento a:</w:t>
            </w:r>
          </w:p>
          <w:p w14:paraId="7BB4D0C1" w14:textId="77777777" w:rsidR="008D2FD5" w:rsidRDefault="008D2FD5" w:rsidP="00B240BE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spacing w:after="0" w:line="240" w:lineRule="auto"/>
              <w:ind w:right="91" w:firstLine="0"/>
              <w:jc w:val="both"/>
              <w:rPr>
                <w:b/>
              </w:rPr>
            </w:pPr>
            <w:r>
              <w:rPr>
                <w:color w:val="000000"/>
              </w:rPr>
              <w:t>organizzazione di tempi, spazi e materiali, anche digitali, atti a facilitare la partecipazione di alunni con disabilità;</w:t>
            </w:r>
          </w:p>
          <w:p w14:paraId="62B96A68" w14:textId="77777777" w:rsidR="008D2FD5" w:rsidRDefault="008D2FD5" w:rsidP="00B240BE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6"/>
              </w:tabs>
              <w:spacing w:after="0" w:line="240" w:lineRule="auto"/>
              <w:ind w:right="93" w:firstLine="0"/>
              <w:jc w:val="both"/>
              <w:rPr>
                <w:b/>
              </w:rPr>
            </w:pPr>
            <w:r>
              <w:rPr>
                <w:color w:val="000000"/>
              </w:rPr>
              <w:t>strategie e tecniche di differenziazione didattica, con particolare attenzione alla promozione di processi di inclusione e personalizzazione dei percorsi e degli apprendimenti, e di interazione comunicativa tra tutti gli alunni;</w:t>
            </w:r>
          </w:p>
          <w:p w14:paraId="7E340001" w14:textId="77777777" w:rsidR="008D2FD5" w:rsidRDefault="008D2FD5" w:rsidP="00B240BE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ind w:right="93" w:firstLine="0"/>
              <w:jc w:val="both"/>
              <w:rPr>
                <w:b/>
              </w:rPr>
            </w:pPr>
            <w:r>
              <w:rPr>
                <w:color w:val="000000"/>
              </w:rPr>
              <w:t>trasposizione didattica dei saperi con riferimento ai traguardi e agli obiettivi delle discipline del curricolo;</w:t>
            </w:r>
          </w:p>
          <w:p w14:paraId="2BF1199B" w14:textId="77777777" w:rsidR="008D2FD5" w:rsidRDefault="008D2FD5" w:rsidP="00B240BE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54" w:lineRule="auto"/>
              <w:ind w:right="93" w:firstLine="0"/>
              <w:jc w:val="both"/>
              <w:rPr>
                <w:b/>
              </w:rPr>
            </w:pPr>
            <w:r>
              <w:rPr>
                <w:color w:val="000000"/>
              </w:rPr>
              <w:t>organizzazione flessibile, in funzione della specifica disabilità degli alunni.</w:t>
            </w:r>
          </w:p>
        </w:tc>
      </w:tr>
      <w:tr w:rsidR="008D2FD5" w14:paraId="4BA67D09" w14:textId="77777777" w:rsidTr="008D2FD5">
        <w:trPr>
          <w:trHeight w:val="2013"/>
          <w:jc w:val="center"/>
        </w:trPr>
        <w:tc>
          <w:tcPr>
            <w:tcW w:w="391" w:type="dxa"/>
            <w:vMerge/>
          </w:tcPr>
          <w:p w14:paraId="75441260" w14:textId="77777777" w:rsidR="008D2FD5" w:rsidRDefault="008D2FD5" w:rsidP="00254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09" w:type="dxa"/>
            <w:vMerge/>
          </w:tcPr>
          <w:p w14:paraId="4F81E522" w14:textId="77777777" w:rsidR="008D2FD5" w:rsidRDefault="008D2FD5" w:rsidP="00254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252" w:type="dxa"/>
            <w:vMerge/>
          </w:tcPr>
          <w:p w14:paraId="454037B9" w14:textId="77777777" w:rsidR="008D2FD5" w:rsidRDefault="008D2FD5" w:rsidP="00254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8D2FD5" w14:paraId="1B56446F" w14:textId="77777777" w:rsidTr="008D2FD5">
        <w:trPr>
          <w:trHeight w:val="1770"/>
          <w:jc w:val="center"/>
        </w:trPr>
        <w:tc>
          <w:tcPr>
            <w:tcW w:w="391" w:type="dxa"/>
            <w:vMerge/>
          </w:tcPr>
          <w:p w14:paraId="4D17B163" w14:textId="77777777" w:rsidR="008D2FD5" w:rsidRDefault="008D2FD5" w:rsidP="00254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09" w:type="dxa"/>
            <w:vMerge/>
          </w:tcPr>
          <w:p w14:paraId="20FD0B1E" w14:textId="77777777" w:rsidR="008D2FD5" w:rsidRDefault="008D2FD5" w:rsidP="00254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252" w:type="dxa"/>
            <w:vMerge w:val="restart"/>
          </w:tcPr>
          <w:p w14:paraId="26A043CF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92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Osservazione, documentazione e valutazione dei processi, delle esperienze, degli apprendimenti e dell’intervento didattico, declinati in relazione alla conoscenza della disabilità in una logica </w:t>
            </w:r>
            <w:proofErr w:type="spellStart"/>
            <w:r>
              <w:rPr>
                <w:color w:val="000000"/>
              </w:rPr>
              <w:t>bio</w:t>
            </w:r>
            <w:proofErr w:type="spellEnd"/>
            <w:r>
              <w:rPr>
                <w:color w:val="000000"/>
              </w:rPr>
              <w:t>-psico- sociale (ICF), con riferimento a:</w:t>
            </w:r>
          </w:p>
          <w:p w14:paraId="6D5621BB" w14:textId="77777777" w:rsidR="008D2FD5" w:rsidRDefault="008D2FD5" w:rsidP="00B240BE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spacing w:after="0" w:line="240" w:lineRule="auto"/>
              <w:ind w:right="90" w:firstLine="0"/>
              <w:jc w:val="both"/>
              <w:rPr>
                <w:b/>
              </w:rPr>
            </w:pPr>
            <w:r>
              <w:rPr>
                <w:color w:val="000000"/>
              </w:rPr>
              <w:t>padronanza degli strumenti di osservazione, documentazione, valutazione e mediazione educativa e didattica in relazione alle diverse tipologie di disabilità (fisiche o motorie, intellettive, sensoriali e della comunicazione);</w:t>
            </w:r>
          </w:p>
          <w:p w14:paraId="1C58F25B" w14:textId="77777777" w:rsidR="008D2FD5" w:rsidRDefault="008D2FD5" w:rsidP="00B240BE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after="0" w:line="240" w:lineRule="auto"/>
              <w:ind w:right="99" w:firstLine="0"/>
              <w:jc w:val="both"/>
              <w:rPr>
                <w:b/>
              </w:rPr>
            </w:pPr>
            <w:r>
              <w:rPr>
                <w:color w:val="000000"/>
              </w:rPr>
              <w:t>definizione delle finalità, modalità e aree di interesse per la documentazione.</w:t>
            </w:r>
          </w:p>
        </w:tc>
      </w:tr>
      <w:tr w:rsidR="008D2FD5" w14:paraId="2C01DCBC" w14:textId="77777777" w:rsidTr="008D2FD5">
        <w:trPr>
          <w:trHeight w:val="1518"/>
          <w:jc w:val="center"/>
        </w:trPr>
        <w:tc>
          <w:tcPr>
            <w:tcW w:w="391" w:type="dxa"/>
            <w:vMerge/>
          </w:tcPr>
          <w:p w14:paraId="578C12B7" w14:textId="77777777" w:rsidR="008D2FD5" w:rsidRDefault="008D2FD5" w:rsidP="00254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09" w:type="dxa"/>
            <w:vMerge/>
          </w:tcPr>
          <w:p w14:paraId="33B6DFC1" w14:textId="77777777" w:rsidR="008D2FD5" w:rsidRDefault="008D2FD5" w:rsidP="00254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252" w:type="dxa"/>
            <w:vMerge/>
          </w:tcPr>
          <w:p w14:paraId="09B2D0D3" w14:textId="77777777" w:rsidR="008D2FD5" w:rsidRDefault="008D2FD5" w:rsidP="00254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8D2FD5" w14:paraId="3F727AEB" w14:textId="77777777" w:rsidTr="008D2FD5">
        <w:trPr>
          <w:trHeight w:val="1010"/>
          <w:jc w:val="center"/>
        </w:trPr>
        <w:tc>
          <w:tcPr>
            <w:tcW w:w="391" w:type="dxa"/>
            <w:vMerge w:val="restart"/>
          </w:tcPr>
          <w:p w14:paraId="5E7DE6F8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1F12ADA9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A9CDFA6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5F3CA012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3D5B84B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left="110"/>
              <w:rPr>
                <w:b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09" w:type="dxa"/>
            <w:vMerge w:val="restart"/>
          </w:tcPr>
          <w:p w14:paraId="290BE259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7F746A6" w14:textId="77777777" w:rsidR="008D2FD5" w:rsidRPr="00D12702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D12702">
              <w:rPr>
                <w:i/>
                <w:color w:val="000000"/>
                <w:sz w:val="20"/>
                <w:szCs w:val="20"/>
              </w:rPr>
              <w:t>Interlocuzione con il Comitato di valutazione sui</w:t>
            </w:r>
          </w:p>
          <w:p w14:paraId="745E31BB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jc w:val="both"/>
              <w:rPr>
                <w:b/>
                <w:i/>
                <w:color w:val="000000"/>
              </w:rPr>
            </w:pPr>
            <w:r w:rsidRPr="00D12702">
              <w:rPr>
                <w:i/>
                <w:color w:val="000000"/>
                <w:sz w:val="20"/>
                <w:szCs w:val="20"/>
              </w:rPr>
              <w:t>contenuti della lezione simulata</w:t>
            </w:r>
          </w:p>
        </w:tc>
        <w:tc>
          <w:tcPr>
            <w:tcW w:w="4252" w:type="dxa"/>
            <w:vMerge w:val="restart"/>
          </w:tcPr>
          <w:p w14:paraId="5CA6D48F" w14:textId="77777777" w:rsidR="008D2FD5" w:rsidRDefault="008D2FD5" w:rsidP="0025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/>
              <w:rPr>
                <w:b/>
                <w:color w:val="000000"/>
              </w:rPr>
            </w:pPr>
            <w:r>
              <w:rPr>
                <w:color w:val="000000"/>
              </w:rPr>
              <w:t>Qualità dell’esposizione e correttezza linguistica e terminologica con riferimento a:</w:t>
            </w:r>
          </w:p>
          <w:p w14:paraId="07355515" w14:textId="77777777" w:rsidR="008D2FD5" w:rsidRDefault="008D2FD5" w:rsidP="00B240BE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9"/>
              </w:tabs>
              <w:spacing w:after="0" w:line="252" w:lineRule="auto"/>
              <w:rPr>
                <w:b/>
              </w:rPr>
            </w:pPr>
            <w:r>
              <w:rPr>
                <w:color w:val="000000"/>
              </w:rPr>
              <w:t>appropriatezza e ricchezza lessicale;</w:t>
            </w:r>
          </w:p>
          <w:p w14:paraId="240DC605" w14:textId="77777777" w:rsidR="008D2FD5" w:rsidRDefault="008D2FD5" w:rsidP="00B240BE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9"/>
              </w:tabs>
              <w:spacing w:before="1" w:after="0" w:line="240" w:lineRule="auto"/>
              <w:rPr>
                <w:b/>
              </w:rPr>
            </w:pPr>
            <w:r>
              <w:rPr>
                <w:color w:val="000000"/>
              </w:rPr>
              <w:t>capacità di esposizione.</w:t>
            </w:r>
          </w:p>
        </w:tc>
      </w:tr>
      <w:tr w:rsidR="008D2FD5" w14:paraId="239AA247" w14:textId="77777777" w:rsidTr="008D2FD5">
        <w:trPr>
          <w:trHeight w:val="1012"/>
          <w:jc w:val="center"/>
        </w:trPr>
        <w:tc>
          <w:tcPr>
            <w:tcW w:w="391" w:type="dxa"/>
            <w:vMerge/>
          </w:tcPr>
          <w:p w14:paraId="25E25FB1" w14:textId="77777777" w:rsidR="008D2FD5" w:rsidRDefault="008D2FD5" w:rsidP="00254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09" w:type="dxa"/>
            <w:vMerge/>
          </w:tcPr>
          <w:p w14:paraId="787DC65D" w14:textId="77777777" w:rsidR="008D2FD5" w:rsidRDefault="008D2FD5" w:rsidP="00254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252" w:type="dxa"/>
            <w:vMerge/>
          </w:tcPr>
          <w:p w14:paraId="0C2FDF6A" w14:textId="77777777" w:rsidR="008D2FD5" w:rsidRDefault="008D2FD5" w:rsidP="00254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</w:tbl>
    <w:p w14:paraId="7E503D2E" w14:textId="77777777" w:rsidR="00363E7F" w:rsidRDefault="00363E7F" w:rsidP="00B240BE">
      <w:pPr>
        <w:shd w:val="clear" w:color="auto" w:fill="FFFFFF"/>
      </w:pPr>
    </w:p>
    <w:p w14:paraId="6748012C" w14:textId="77777777" w:rsidR="0051159F" w:rsidRDefault="0051159F" w:rsidP="0051159F">
      <w:pPr>
        <w:jc w:val="right"/>
      </w:pPr>
    </w:p>
    <w:sectPr w:rsidR="0051159F" w:rsidSect="00EC677C">
      <w:footerReference w:type="default" r:id="rId7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7772" w14:textId="77777777" w:rsidR="00BC6ACD" w:rsidRDefault="00BC6ACD" w:rsidP="00070FA1">
      <w:pPr>
        <w:spacing w:after="0" w:line="240" w:lineRule="auto"/>
      </w:pPr>
      <w:r>
        <w:separator/>
      </w:r>
    </w:p>
  </w:endnote>
  <w:endnote w:type="continuationSeparator" w:id="0">
    <w:p w14:paraId="434BCC1D" w14:textId="77777777" w:rsidR="00BC6ACD" w:rsidRDefault="00BC6ACD" w:rsidP="00070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1123076"/>
      <w:docPartObj>
        <w:docPartGallery w:val="Page Numbers (Bottom of Page)"/>
        <w:docPartUnique/>
      </w:docPartObj>
    </w:sdtPr>
    <w:sdtContent>
      <w:p w14:paraId="4318CF52" w14:textId="77777777" w:rsidR="00070FA1" w:rsidRDefault="00070FA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FD5">
          <w:rPr>
            <w:noProof/>
          </w:rPr>
          <w:t>1</w:t>
        </w:r>
        <w:r>
          <w:fldChar w:fldCharType="end"/>
        </w:r>
      </w:p>
    </w:sdtContent>
  </w:sdt>
  <w:p w14:paraId="29D64D1D" w14:textId="77777777" w:rsidR="00070FA1" w:rsidRDefault="00070F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730BE" w14:textId="77777777" w:rsidR="00BC6ACD" w:rsidRDefault="00BC6ACD" w:rsidP="00070FA1">
      <w:pPr>
        <w:spacing w:after="0" w:line="240" w:lineRule="auto"/>
      </w:pPr>
      <w:r>
        <w:separator/>
      </w:r>
    </w:p>
  </w:footnote>
  <w:footnote w:type="continuationSeparator" w:id="0">
    <w:p w14:paraId="53D93812" w14:textId="77777777" w:rsidR="00BC6ACD" w:rsidRDefault="00BC6ACD" w:rsidP="00070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4AF5"/>
    <w:multiLevelType w:val="multilevel"/>
    <w:tmpl w:val="C93EDFC4"/>
    <w:lvl w:ilvl="0">
      <w:numFmt w:val="bullet"/>
      <w:lvlText w:val="-"/>
      <w:lvlJc w:val="left"/>
      <w:pPr>
        <w:ind w:left="111" w:hanging="13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45" w:hanging="130"/>
      </w:pPr>
    </w:lvl>
    <w:lvl w:ilvl="2">
      <w:numFmt w:val="bullet"/>
      <w:lvlText w:val="•"/>
      <w:lvlJc w:val="left"/>
      <w:pPr>
        <w:ind w:left="1171" w:hanging="130"/>
      </w:pPr>
    </w:lvl>
    <w:lvl w:ilvl="3">
      <w:numFmt w:val="bullet"/>
      <w:lvlText w:val="•"/>
      <w:lvlJc w:val="left"/>
      <w:pPr>
        <w:ind w:left="1697" w:hanging="130"/>
      </w:pPr>
    </w:lvl>
    <w:lvl w:ilvl="4">
      <w:numFmt w:val="bullet"/>
      <w:lvlText w:val="•"/>
      <w:lvlJc w:val="left"/>
      <w:pPr>
        <w:ind w:left="2223" w:hanging="130"/>
      </w:pPr>
    </w:lvl>
    <w:lvl w:ilvl="5">
      <w:numFmt w:val="bullet"/>
      <w:lvlText w:val="•"/>
      <w:lvlJc w:val="left"/>
      <w:pPr>
        <w:ind w:left="2749" w:hanging="130"/>
      </w:pPr>
    </w:lvl>
    <w:lvl w:ilvl="6">
      <w:numFmt w:val="bullet"/>
      <w:lvlText w:val="•"/>
      <w:lvlJc w:val="left"/>
      <w:pPr>
        <w:ind w:left="3274" w:hanging="130"/>
      </w:pPr>
    </w:lvl>
    <w:lvl w:ilvl="7">
      <w:numFmt w:val="bullet"/>
      <w:lvlText w:val="•"/>
      <w:lvlJc w:val="left"/>
      <w:pPr>
        <w:ind w:left="3800" w:hanging="130"/>
      </w:pPr>
    </w:lvl>
    <w:lvl w:ilvl="8">
      <w:numFmt w:val="bullet"/>
      <w:lvlText w:val="•"/>
      <w:lvlJc w:val="left"/>
      <w:pPr>
        <w:ind w:left="4326" w:hanging="130"/>
      </w:pPr>
    </w:lvl>
  </w:abstractNum>
  <w:abstractNum w:abstractNumId="1" w15:restartNumberingAfterBreak="0">
    <w:nsid w:val="19FE6A39"/>
    <w:multiLevelType w:val="multilevel"/>
    <w:tmpl w:val="D5B295BE"/>
    <w:lvl w:ilvl="0">
      <w:numFmt w:val="bullet"/>
      <w:lvlText w:val="-"/>
      <w:lvlJc w:val="left"/>
      <w:pPr>
        <w:ind w:left="111" w:hanging="16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45" w:hanging="168"/>
      </w:pPr>
    </w:lvl>
    <w:lvl w:ilvl="2">
      <w:numFmt w:val="bullet"/>
      <w:lvlText w:val="•"/>
      <w:lvlJc w:val="left"/>
      <w:pPr>
        <w:ind w:left="1171" w:hanging="168"/>
      </w:pPr>
    </w:lvl>
    <w:lvl w:ilvl="3">
      <w:numFmt w:val="bullet"/>
      <w:lvlText w:val="•"/>
      <w:lvlJc w:val="left"/>
      <w:pPr>
        <w:ind w:left="1697" w:hanging="168"/>
      </w:pPr>
    </w:lvl>
    <w:lvl w:ilvl="4">
      <w:numFmt w:val="bullet"/>
      <w:lvlText w:val="•"/>
      <w:lvlJc w:val="left"/>
      <w:pPr>
        <w:ind w:left="2223" w:hanging="168"/>
      </w:pPr>
    </w:lvl>
    <w:lvl w:ilvl="5">
      <w:numFmt w:val="bullet"/>
      <w:lvlText w:val="•"/>
      <w:lvlJc w:val="left"/>
      <w:pPr>
        <w:ind w:left="2749" w:hanging="168"/>
      </w:pPr>
    </w:lvl>
    <w:lvl w:ilvl="6">
      <w:numFmt w:val="bullet"/>
      <w:lvlText w:val="•"/>
      <w:lvlJc w:val="left"/>
      <w:pPr>
        <w:ind w:left="3274" w:hanging="168"/>
      </w:pPr>
    </w:lvl>
    <w:lvl w:ilvl="7">
      <w:numFmt w:val="bullet"/>
      <w:lvlText w:val="•"/>
      <w:lvlJc w:val="left"/>
      <w:pPr>
        <w:ind w:left="3800" w:hanging="168"/>
      </w:pPr>
    </w:lvl>
    <w:lvl w:ilvl="8">
      <w:numFmt w:val="bullet"/>
      <w:lvlText w:val="•"/>
      <w:lvlJc w:val="left"/>
      <w:pPr>
        <w:ind w:left="4326" w:hanging="168"/>
      </w:pPr>
    </w:lvl>
  </w:abstractNum>
  <w:abstractNum w:abstractNumId="2" w15:restartNumberingAfterBreak="0">
    <w:nsid w:val="3FB54F33"/>
    <w:multiLevelType w:val="multilevel"/>
    <w:tmpl w:val="2996B16A"/>
    <w:lvl w:ilvl="0">
      <w:numFmt w:val="bullet"/>
      <w:lvlText w:val="-"/>
      <w:lvlJc w:val="left"/>
      <w:pPr>
        <w:ind w:left="111" w:hanging="18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45" w:hanging="188"/>
      </w:pPr>
    </w:lvl>
    <w:lvl w:ilvl="2">
      <w:numFmt w:val="bullet"/>
      <w:lvlText w:val="•"/>
      <w:lvlJc w:val="left"/>
      <w:pPr>
        <w:ind w:left="1171" w:hanging="188"/>
      </w:pPr>
    </w:lvl>
    <w:lvl w:ilvl="3">
      <w:numFmt w:val="bullet"/>
      <w:lvlText w:val="•"/>
      <w:lvlJc w:val="left"/>
      <w:pPr>
        <w:ind w:left="1697" w:hanging="188"/>
      </w:pPr>
    </w:lvl>
    <w:lvl w:ilvl="4">
      <w:numFmt w:val="bullet"/>
      <w:lvlText w:val="•"/>
      <w:lvlJc w:val="left"/>
      <w:pPr>
        <w:ind w:left="2223" w:hanging="188"/>
      </w:pPr>
    </w:lvl>
    <w:lvl w:ilvl="5">
      <w:numFmt w:val="bullet"/>
      <w:lvlText w:val="•"/>
      <w:lvlJc w:val="left"/>
      <w:pPr>
        <w:ind w:left="2749" w:hanging="188"/>
      </w:pPr>
    </w:lvl>
    <w:lvl w:ilvl="6">
      <w:numFmt w:val="bullet"/>
      <w:lvlText w:val="•"/>
      <w:lvlJc w:val="left"/>
      <w:pPr>
        <w:ind w:left="3274" w:hanging="188"/>
      </w:pPr>
    </w:lvl>
    <w:lvl w:ilvl="7">
      <w:numFmt w:val="bullet"/>
      <w:lvlText w:val="•"/>
      <w:lvlJc w:val="left"/>
      <w:pPr>
        <w:ind w:left="3800" w:hanging="188"/>
      </w:pPr>
    </w:lvl>
    <w:lvl w:ilvl="8">
      <w:numFmt w:val="bullet"/>
      <w:lvlText w:val="•"/>
      <w:lvlJc w:val="left"/>
      <w:pPr>
        <w:ind w:left="4326" w:hanging="188"/>
      </w:pPr>
    </w:lvl>
  </w:abstractNum>
  <w:abstractNum w:abstractNumId="3" w15:restartNumberingAfterBreak="0">
    <w:nsid w:val="44780405"/>
    <w:multiLevelType w:val="hybridMultilevel"/>
    <w:tmpl w:val="5F2CAD4A"/>
    <w:lvl w:ilvl="0" w:tplc="B8BA64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95D07"/>
    <w:multiLevelType w:val="multilevel"/>
    <w:tmpl w:val="3634DE6A"/>
    <w:lvl w:ilvl="0">
      <w:numFmt w:val="bullet"/>
      <w:lvlText w:val="-"/>
      <w:lvlJc w:val="left"/>
      <w:pPr>
        <w:ind w:left="238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753" w:hanging="128"/>
      </w:pPr>
    </w:lvl>
    <w:lvl w:ilvl="2">
      <w:numFmt w:val="bullet"/>
      <w:lvlText w:val="•"/>
      <w:lvlJc w:val="left"/>
      <w:pPr>
        <w:ind w:left="1267" w:hanging="128"/>
      </w:pPr>
    </w:lvl>
    <w:lvl w:ilvl="3">
      <w:numFmt w:val="bullet"/>
      <w:lvlText w:val="•"/>
      <w:lvlJc w:val="left"/>
      <w:pPr>
        <w:ind w:left="1781" w:hanging="128"/>
      </w:pPr>
    </w:lvl>
    <w:lvl w:ilvl="4">
      <w:numFmt w:val="bullet"/>
      <w:lvlText w:val="•"/>
      <w:lvlJc w:val="left"/>
      <w:pPr>
        <w:ind w:left="2295" w:hanging="128"/>
      </w:pPr>
    </w:lvl>
    <w:lvl w:ilvl="5">
      <w:numFmt w:val="bullet"/>
      <w:lvlText w:val="•"/>
      <w:lvlJc w:val="left"/>
      <w:pPr>
        <w:ind w:left="2809" w:hanging="128"/>
      </w:pPr>
    </w:lvl>
    <w:lvl w:ilvl="6">
      <w:numFmt w:val="bullet"/>
      <w:lvlText w:val="•"/>
      <w:lvlJc w:val="left"/>
      <w:pPr>
        <w:ind w:left="3322" w:hanging="128"/>
      </w:pPr>
    </w:lvl>
    <w:lvl w:ilvl="7">
      <w:numFmt w:val="bullet"/>
      <w:lvlText w:val="•"/>
      <w:lvlJc w:val="left"/>
      <w:pPr>
        <w:ind w:left="3836" w:hanging="128"/>
      </w:pPr>
    </w:lvl>
    <w:lvl w:ilvl="8">
      <w:numFmt w:val="bullet"/>
      <w:lvlText w:val="•"/>
      <w:lvlJc w:val="left"/>
      <w:pPr>
        <w:ind w:left="4350" w:hanging="128"/>
      </w:pPr>
    </w:lvl>
  </w:abstractNum>
  <w:num w:numId="1" w16cid:durableId="815149389">
    <w:abstractNumId w:val="3"/>
  </w:num>
  <w:num w:numId="2" w16cid:durableId="1902208708">
    <w:abstractNumId w:val="2"/>
  </w:num>
  <w:num w:numId="3" w16cid:durableId="1616323371">
    <w:abstractNumId w:val="4"/>
  </w:num>
  <w:num w:numId="4" w16cid:durableId="711347507">
    <w:abstractNumId w:val="1"/>
  </w:num>
  <w:num w:numId="5" w16cid:durableId="101935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5A"/>
    <w:rsid w:val="0003158C"/>
    <w:rsid w:val="00070FA1"/>
    <w:rsid w:val="000B393A"/>
    <w:rsid w:val="000F6E39"/>
    <w:rsid w:val="00103373"/>
    <w:rsid w:val="00111798"/>
    <w:rsid w:val="001C3128"/>
    <w:rsid w:val="001D435B"/>
    <w:rsid w:val="001E363F"/>
    <w:rsid w:val="00342E12"/>
    <w:rsid w:val="00363E7F"/>
    <w:rsid w:val="00375997"/>
    <w:rsid w:val="0038372F"/>
    <w:rsid w:val="00387FFE"/>
    <w:rsid w:val="003A30D3"/>
    <w:rsid w:val="00457C42"/>
    <w:rsid w:val="004D760C"/>
    <w:rsid w:val="00510385"/>
    <w:rsid w:val="0051159F"/>
    <w:rsid w:val="00536C65"/>
    <w:rsid w:val="00587E38"/>
    <w:rsid w:val="0059349A"/>
    <w:rsid w:val="005A0640"/>
    <w:rsid w:val="005E7237"/>
    <w:rsid w:val="00621028"/>
    <w:rsid w:val="00631572"/>
    <w:rsid w:val="00667633"/>
    <w:rsid w:val="00671561"/>
    <w:rsid w:val="006A3551"/>
    <w:rsid w:val="006D5DFB"/>
    <w:rsid w:val="008437E6"/>
    <w:rsid w:val="00894E2D"/>
    <w:rsid w:val="00896397"/>
    <w:rsid w:val="008D2FD5"/>
    <w:rsid w:val="008E2305"/>
    <w:rsid w:val="0093447A"/>
    <w:rsid w:val="00991E5A"/>
    <w:rsid w:val="00AA2692"/>
    <w:rsid w:val="00B240BE"/>
    <w:rsid w:val="00B95DD3"/>
    <w:rsid w:val="00BB5DCF"/>
    <w:rsid w:val="00BC6ACD"/>
    <w:rsid w:val="00C37790"/>
    <w:rsid w:val="00C379E1"/>
    <w:rsid w:val="00C53A42"/>
    <w:rsid w:val="00CA5E64"/>
    <w:rsid w:val="00CA7479"/>
    <w:rsid w:val="00D12702"/>
    <w:rsid w:val="00D54F2E"/>
    <w:rsid w:val="00D60811"/>
    <w:rsid w:val="00D921DF"/>
    <w:rsid w:val="00DC3F2F"/>
    <w:rsid w:val="00DF02B0"/>
    <w:rsid w:val="00E62745"/>
    <w:rsid w:val="00E71F0D"/>
    <w:rsid w:val="00EC677C"/>
    <w:rsid w:val="00EE6C65"/>
    <w:rsid w:val="00F27864"/>
    <w:rsid w:val="00F42811"/>
    <w:rsid w:val="00F535ED"/>
    <w:rsid w:val="00F9686D"/>
    <w:rsid w:val="00FA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F759"/>
  <w15:chartTrackingRefBased/>
  <w15:docId w15:val="{4159EE71-65DC-4787-B834-AA32AEAD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42E1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D760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F9686D"/>
    <w:pPr>
      <w:widowControl w:val="0"/>
      <w:autoSpaceDE w:val="0"/>
      <w:autoSpaceDN w:val="0"/>
      <w:spacing w:after="0" w:line="240" w:lineRule="auto"/>
      <w:ind w:left="290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F9686D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84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70F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0FA1"/>
  </w:style>
  <w:style w:type="paragraph" w:styleId="Pidipagina">
    <w:name w:val="footer"/>
    <w:basedOn w:val="Normale"/>
    <w:link w:val="PidipaginaCarattere"/>
    <w:uiPriority w:val="99"/>
    <w:unhideWhenUsed/>
    <w:rsid w:val="00070F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Calì Vincenzo</cp:lastModifiedBy>
  <cp:revision>2</cp:revision>
  <cp:lastPrinted>2025-07-01T10:01:00Z</cp:lastPrinted>
  <dcterms:created xsi:type="dcterms:W3CDTF">2026-02-05T09:57:00Z</dcterms:created>
  <dcterms:modified xsi:type="dcterms:W3CDTF">2026-02-05T09:57:00Z</dcterms:modified>
</cp:coreProperties>
</file>